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E57A33">
        <w:rPr>
          <w:b/>
          <w:bCs/>
        </w:rPr>
        <w:t>7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57A33" w:rsidRPr="00E57A33">
        <w:t>Труба холоднодеформированная коррозионностойкая для технологических трубопроводов 426Х9-12Х18Н10Т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06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E57A33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375" w:rsidRDefault="00240375" w:rsidP="00292F11">
      <w:r>
        <w:separator/>
      </w:r>
    </w:p>
  </w:endnote>
  <w:endnote w:type="continuationSeparator" w:id="0">
    <w:p w:rsidR="00240375" w:rsidRDefault="0024037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375" w:rsidRDefault="00240375" w:rsidP="00292F11">
      <w:r>
        <w:separator/>
      </w:r>
    </w:p>
  </w:footnote>
  <w:footnote w:type="continuationSeparator" w:id="0">
    <w:p w:rsidR="00240375" w:rsidRDefault="0024037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FC69D-1387-4A91-8D9E-CF366437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407</cp:revision>
  <cp:lastPrinted>2020-04-08T07:27:00Z</cp:lastPrinted>
  <dcterms:created xsi:type="dcterms:W3CDTF">2019-07-16T10:01:00Z</dcterms:created>
  <dcterms:modified xsi:type="dcterms:W3CDTF">2020-04-16T12:29:00Z</dcterms:modified>
</cp:coreProperties>
</file>